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1970706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C1EA2BC" w14:textId="77777777" w:rsidR="006A4046" w:rsidRDefault="006A4046"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222EE05" wp14:editId="68E1AB5D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1676543" cy="130492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543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B68834B" wp14:editId="03819EA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860A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EC70A4" w14:textId="77777777" w:rsidR="006A4046" w:rsidRDefault="006A404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F1920" w14:textId="0A64F85C" w:rsidR="006A4046" w:rsidRPr="006A4046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Broadclyst Primary School</w:t>
                                  </w:r>
                                </w:p>
                                <w:p w14:paraId="3DB0D95B" w14:textId="77777777" w:rsidR="004C1929" w:rsidRDefault="004C1929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School Lane, Broadclyst, Exeter EX5 3JG</w:t>
                                  </w:r>
                                </w:p>
                                <w:p w14:paraId="21E5268B" w14:textId="48E09926" w:rsidR="006A4046" w:rsidRPr="006A4046" w:rsidRDefault="006A4046" w:rsidP="006A4046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A4046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01</w:t>
                                  </w:r>
                                  <w:r w:rsidR="004C192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392 304040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B68834B" id="Group 453" o:spid="_x0000_s1026" style="position:absolute;margin-left:193.95pt;margin-top:0;width:245.15pt;height:11in;z-index:25165824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FvTZ2wt&#10;AwAAxwsAAA4AAAAAAAAAAAAAAAAALgIAAGRycy9lMm9Eb2MueG1sUEsBAi0AFAAGAAgAAAAhAA12&#10;XYbdAAAABgEAAA8AAAAAAAAAAAAAAAAAhwUAAGRycy9kb3ducmV2LnhtbFBLBQYAAAAABAAEAPMA&#10;AACR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" fillcolor="#f6860a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" fillcolor="#1f3763 [16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EEC70A4" w14:textId="77777777" w:rsidR="006A4046" w:rsidRDefault="006A4046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2AF1920" w14:textId="0A64F85C" w:rsidR="006A4046" w:rsidRPr="006A4046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Broadclyst Primary School</w:t>
                            </w:r>
                          </w:p>
                          <w:p w14:paraId="3DB0D95B" w14:textId="77777777" w:rsidR="004C1929" w:rsidRDefault="004C1929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School Lane, Broadclyst, Exeter EX5 3JG</w:t>
                            </w:r>
                          </w:p>
                          <w:p w14:paraId="21E5268B" w14:textId="48E09926" w:rsidR="006A4046" w:rsidRPr="006A4046" w:rsidRDefault="006A4046" w:rsidP="006A404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404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01</w:t>
                            </w:r>
                            <w:r w:rsidR="004C192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392 304040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E55BDF9" w14:textId="711DEC03" w:rsidR="006A4046" w:rsidRDefault="00433763">
          <w:pPr>
            <w:spacing w:before="0" w:after="160" w:line="259" w:lineRule="auto"/>
            <w:rPr>
              <w:rFonts w:ascii="Arial" w:eastAsiaTheme="minorHAnsi" w:hAnsi="Arial" w:cs="Times New Roman"/>
              <w:b/>
              <w:sz w:val="22"/>
              <w:szCs w:val="20"/>
              <w:lang w:eastAsia="en-US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6" behindDoc="0" locked="0" layoutInCell="1" allowOverlap="1" wp14:anchorId="23F41572" wp14:editId="5AD3832E">
                <wp:simplePos x="0" y="0"/>
                <wp:positionH relativeFrom="margin">
                  <wp:posOffset>-161925</wp:posOffset>
                </wp:positionH>
                <wp:positionV relativeFrom="paragraph">
                  <wp:posOffset>8083550</wp:posOffset>
                </wp:positionV>
                <wp:extent cx="3695700" cy="1304925"/>
                <wp:effectExtent l="0" t="0" r="0" b="9525"/>
                <wp:wrapSquare wrapText="bothSides"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57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40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0" allowOverlap="1" wp14:anchorId="1EB02E4F" wp14:editId="32D2960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3025775</wp:posOffset>
                    </wp:positionV>
                    <wp:extent cx="6970395" cy="640080"/>
                    <wp:effectExtent l="0" t="0" r="15875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D54FEB" w14:textId="77777777" w:rsidR="006A4046" w:rsidRDefault="00126D4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English Hub Self-Referral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EB02E4F" id="Rectangle 16" o:spid="_x0000_s1031" style="position:absolute;margin-left:0;margin-top:238.25pt;width:548.85pt;height:50.4pt;z-index:251658241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D54FEB" w14:textId="77777777" w:rsidR="006A4046" w:rsidRDefault="00126D4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English Hub Self-Referral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A4046">
            <w:rPr>
              <w:b/>
            </w:rPr>
            <w:br w:type="page"/>
          </w:r>
        </w:p>
      </w:sdtContent>
    </w:sdt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38"/>
        <w:gridCol w:w="1926"/>
        <w:gridCol w:w="1985"/>
        <w:gridCol w:w="2126"/>
        <w:gridCol w:w="2268"/>
      </w:tblGrid>
      <w:tr w:rsidR="00437697" w:rsidRPr="006A4046" w14:paraId="06C63019" w14:textId="77777777" w:rsidTr="00433763">
        <w:trPr>
          <w:trHeight w:val="87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13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  <w:b/>
              </w:rPr>
            </w:pPr>
            <w:r w:rsidRPr="006A4046">
              <w:rPr>
                <w:rFonts w:ascii="Century Gothic" w:hAnsi="Century Gothic"/>
                <w:b/>
              </w:rPr>
              <w:lastRenderedPageBreak/>
              <w:t xml:space="preserve">English Hubs: facilitating excellent teaching of reading and early language in reception and Key Stage 1. </w:t>
            </w:r>
          </w:p>
          <w:p w14:paraId="35E017D3" w14:textId="1F90D432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We are delighted that you are interested in the support in early language and reading teaching that we are offering as an English Hub school. Our aim in 20</w:t>
            </w:r>
            <w:r w:rsidR="00182C1D">
              <w:rPr>
                <w:rFonts w:ascii="Century Gothic" w:hAnsi="Century Gothic"/>
              </w:rPr>
              <w:t>2</w:t>
            </w:r>
            <w:r w:rsidR="00433763">
              <w:rPr>
                <w:rFonts w:ascii="Century Gothic" w:hAnsi="Century Gothic"/>
              </w:rPr>
              <w:t>1</w:t>
            </w:r>
            <w:r w:rsidR="00182C1D">
              <w:rPr>
                <w:rFonts w:ascii="Century Gothic" w:hAnsi="Century Gothic"/>
              </w:rPr>
              <w:t>/2</w:t>
            </w:r>
            <w:r w:rsidR="00433763">
              <w:rPr>
                <w:rFonts w:ascii="Century Gothic" w:hAnsi="Century Gothic"/>
              </w:rPr>
              <w:t>2</w:t>
            </w:r>
            <w:r w:rsidR="00182C1D">
              <w:rPr>
                <w:rFonts w:ascii="Century Gothic" w:hAnsi="Century Gothic"/>
              </w:rPr>
              <w:t xml:space="preserve"> </w:t>
            </w:r>
            <w:r w:rsidRPr="006A4046">
              <w:rPr>
                <w:rFonts w:ascii="Century Gothic" w:hAnsi="Century Gothic"/>
              </w:rPr>
              <w:t xml:space="preserve">is to provide high quality insight and advice to enable you to develop your own excellent practice in teaching reading through systematic synthetic phonics and early </w:t>
            </w:r>
            <w:r w:rsidR="00182C1D" w:rsidRPr="006A4046">
              <w:rPr>
                <w:rFonts w:ascii="Century Gothic" w:hAnsi="Century Gothic"/>
              </w:rPr>
              <w:t>language and</w:t>
            </w:r>
            <w:r w:rsidRPr="006A4046">
              <w:rPr>
                <w:rFonts w:ascii="Century Gothic" w:hAnsi="Century Gothic"/>
              </w:rPr>
              <w:t xml:space="preserve"> encouraging a love of reading among your pupils. </w:t>
            </w:r>
            <w:r w:rsidR="00182C1D">
              <w:rPr>
                <w:rFonts w:ascii="Century Gothic" w:hAnsi="Century Gothic"/>
              </w:rPr>
              <w:t>It is also to provide support through events, audits and financial support for schools that have struggled to maintain their provision during the ongoing pandemic.</w:t>
            </w:r>
          </w:p>
          <w:p w14:paraId="70FEC002" w14:textId="3CD922EE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The support that we can offer includes:</w:t>
            </w:r>
          </w:p>
          <w:p w14:paraId="7818FC1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Attending a showcase of best practice in the teaching of early language and reading through systematic synthetic phonics.</w:t>
            </w:r>
          </w:p>
          <w:p w14:paraId="718B1561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help developing your own action plan for improving teaching of early language and reading.</w:t>
            </w:r>
          </w:p>
          <w:p w14:paraId="7FC01828" w14:textId="77777777" w:rsidR="00437697" w:rsidRPr="006A4046" w:rsidRDefault="00437697" w:rsidP="00433763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after="0"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financial support to buy resources that you have identified in your action plan.</w:t>
            </w:r>
          </w:p>
          <w:p w14:paraId="076BA25B" w14:textId="77777777" w:rsidR="00437697" w:rsidRPr="006A4046" w:rsidRDefault="00437697" w:rsidP="00437697">
            <w:pPr>
              <w:pStyle w:val="DeptBullets"/>
              <w:numPr>
                <w:ilvl w:val="0"/>
                <w:numId w:val="2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A detailed in-school audit of your teaching provision, for those schools that would most benefit. </w:t>
            </w:r>
          </w:p>
          <w:p w14:paraId="47403F38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Please provide as much information below as possible. We will use this to prioritise among schools where there are more applications than we can accommodate. </w:t>
            </w:r>
          </w:p>
        </w:tc>
      </w:tr>
      <w:tr w:rsidR="00437697" w:rsidRPr="006A4046" w14:paraId="6007F1DE" w14:textId="77777777" w:rsidTr="00433763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FE002" w14:textId="77777777" w:rsidR="00437697" w:rsidRPr="006A4046" w:rsidRDefault="00437697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School name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04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6A10DD72" w14:textId="77777777" w:rsidTr="00433763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03347" w14:textId="251F1855" w:rsidR="00433763" w:rsidRPr="006A4046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FE8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3763" w:rsidRPr="006A4046" w14:paraId="11974DA6" w14:textId="77777777" w:rsidTr="00433763">
        <w:trPr>
          <w:trHeight w:val="65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82B35" w14:textId="5029FED2" w:rsidR="00433763" w:rsidRDefault="00433763" w:rsidP="000B1879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1BF" w14:textId="77777777" w:rsidR="00433763" w:rsidRPr="006A4046" w:rsidRDefault="00433763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2EAED493" w14:textId="77777777" w:rsidTr="00433763">
        <w:trPr>
          <w:trHeight w:val="50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6B980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URN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E5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437697" w:rsidRPr="006A4046" w14:paraId="47B1633B" w14:textId="77777777" w:rsidTr="00433763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DD2F6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Number of pupils on roll for reception and Key Stage 1.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CC1" w14:textId="77777777" w:rsidR="00437697" w:rsidRPr="006A4046" w:rsidRDefault="00437697" w:rsidP="000B187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5A77B625" w14:textId="77777777" w:rsidTr="00EF3003">
        <w:trPr>
          <w:trHeight w:val="20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8B455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Phonics Screening Check scores for the last three years.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248" w14:textId="48BD67AE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24F" w14:textId="0CF05C11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E30FB" w14:textId="74716E8B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 (Autumn)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857D" w14:textId="3E5089FC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 (Autumn – if complete)</w:t>
            </w:r>
          </w:p>
        </w:tc>
      </w:tr>
      <w:tr w:rsidR="00EF3003" w:rsidRPr="006A4046" w14:paraId="5A7F5452" w14:textId="77777777" w:rsidTr="00433763">
        <w:trPr>
          <w:trHeight w:val="65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389F3" w14:textId="77777777" w:rsidR="00EF3003" w:rsidRPr="006A4046" w:rsidRDefault="00EF3003" w:rsidP="00EF3003">
            <w:pPr>
              <w:spacing w:before="0" w:after="0"/>
              <w:rPr>
                <w:rFonts w:ascii="Century Gothic" w:hAnsi="Century Gothic" w:cs="Times New Roman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751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8AD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B95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E0F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3472C0C4" w14:textId="77777777" w:rsidTr="00433763">
        <w:trPr>
          <w:trHeight w:val="104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2A156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Any relevant contextual information about your PSC scores.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E92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D0F6E38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7E5037E4" w14:textId="77777777" w:rsidR="00EF3003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68843F06" w14:textId="140426C6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C40010D" w14:textId="77777777" w:rsidTr="00433763">
        <w:trPr>
          <w:trHeight w:val="21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E7364" w14:textId="303748E7" w:rsidR="00EF3003" w:rsidRPr="00182C1D" w:rsidRDefault="00EF3003" w:rsidP="00EF3003">
            <w:pPr>
              <w:pStyle w:val="DeptBullets"/>
              <w:tabs>
                <w:tab w:val="left" w:pos="720"/>
              </w:tabs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Key Stage 1 Reading assessment scores.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E7D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7501B5D5" w14:textId="77777777" w:rsidTr="00433763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18F12" w14:textId="4A72B9D9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Current Phonics Programme(s) and desired programme if changing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84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</w:tc>
      </w:tr>
      <w:tr w:rsidR="00EF3003" w:rsidRPr="006A4046" w14:paraId="4DDDF89F" w14:textId="77777777" w:rsidTr="00433763">
        <w:trPr>
          <w:trHeight w:val="11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54270" w14:textId="0EE4E9E6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</w:t>
            </w:r>
            <w:r w:rsidRPr="006A4046">
              <w:rPr>
                <w:rFonts w:ascii="Century Gothic" w:hAnsi="Century Gothic"/>
              </w:rPr>
              <w:t xml:space="preserve"> of children eligible for the pupil premium in the school. 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20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line="280" w:lineRule="exact"/>
              <w:rPr>
                <w:rFonts w:ascii="Century Gothic" w:hAnsi="Century Gothic"/>
              </w:rPr>
            </w:pPr>
          </w:p>
          <w:p w14:paraId="3545B28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6288D7F" w14:textId="77777777" w:rsidTr="00433763">
        <w:trPr>
          <w:trHeight w:val="8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7CBF8" w14:textId="77777777" w:rsidR="00EF3003" w:rsidRPr="006A4046" w:rsidRDefault="00EF3003" w:rsidP="00EF300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Is your school in an Opportunity Area?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B9F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9280768" w14:textId="77777777" w:rsidTr="00433763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908FE" w14:textId="77777777" w:rsidR="00EF3003" w:rsidRPr="006A4046" w:rsidRDefault="00EF3003" w:rsidP="00EF3003">
            <w:pPr>
              <w:pStyle w:val="DeptBullets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 xml:space="preserve">Most recent Ofsted inspection grade and any additional points of relevance. 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98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366CCE8" w14:textId="77777777" w:rsidTr="00433763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0E1D2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outline any other support that you are currently receiving in early language or literacy.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23D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1E124BD3" w14:textId="77777777" w:rsidTr="00433763">
        <w:trPr>
          <w:trHeight w:val="9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9E40C" w14:textId="52369816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what ways has the early reading provision in your school been impacted by the recent COVID-19 pandemic?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819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371A3C2C" w14:textId="77777777" w:rsidTr="00433763">
        <w:trPr>
          <w:trHeight w:val="18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FA596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Please briefly describe what you hope to achieve as a result of the support from an English Hub.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C5E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  <w:tr w:rsidR="00EF3003" w:rsidRPr="006A4046" w14:paraId="41F86B57" w14:textId="77777777" w:rsidTr="00433763">
        <w:trPr>
          <w:trHeight w:val="10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33EA7" w14:textId="5F148B4D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  <w:r w:rsidRPr="006A4046">
              <w:rPr>
                <w:rFonts w:ascii="Century Gothic" w:hAnsi="Century Gothic"/>
              </w:rPr>
              <w:t>Headteacher’s signature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E7" w14:textId="77777777" w:rsidR="00EF3003" w:rsidRPr="006A4046" w:rsidRDefault="00EF3003" w:rsidP="00EF3003">
            <w:pPr>
              <w:pStyle w:val="DeptBullets"/>
              <w:spacing w:line="280" w:lineRule="exact"/>
              <w:ind w:left="0"/>
              <w:rPr>
                <w:rFonts w:ascii="Century Gothic" w:hAnsi="Century Gothic"/>
              </w:rPr>
            </w:pPr>
          </w:p>
        </w:tc>
      </w:tr>
    </w:tbl>
    <w:p w14:paraId="723ABAF3" w14:textId="77777777" w:rsidR="00EE53C6" w:rsidRPr="006A4046" w:rsidRDefault="00EE53C6">
      <w:pPr>
        <w:rPr>
          <w:rFonts w:ascii="Century Gothic" w:hAnsi="Century Gothic"/>
        </w:rPr>
      </w:pPr>
    </w:p>
    <w:sectPr w:rsidR="00EE53C6" w:rsidRPr="006A4046" w:rsidSect="0043376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97"/>
    <w:rsid w:val="00126D47"/>
    <w:rsid w:val="00182C1D"/>
    <w:rsid w:val="00433763"/>
    <w:rsid w:val="00437697"/>
    <w:rsid w:val="004C1929"/>
    <w:rsid w:val="004D1C93"/>
    <w:rsid w:val="00656A9A"/>
    <w:rsid w:val="006A4046"/>
    <w:rsid w:val="007536DD"/>
    <w:rsid w:val="00776A11"/>
    <w:rsid w:val="0087750C"/>
    <w:rsid w:val="00B50048"/>
    <w:rsid w:val="00EE53C6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7E2"/>
  <w15:chartTrackingRefBased/>
  <w15:docId w15:val="{FC1CCDE7-6238-487C-BC9A-BCBA5B7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697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tBulletsChar">
    <w:name w:val="DeptBullets Char"/>
    <w:basedOn w:val="DefaultParagraphFont"/>
    <w:link w:val="DeptBullets"/>
    <w:locked/>
    <w:rsid w:val="00437697"/>
    <w:rPr>
      <w:rFonts w:ascii="Arial" w:hAnsi="Arial" w:cs="Times New Roman"/>
      <w:szCs w:val="20"/>
    </w:rPr>
  </w:style>
  <w:style w:type="paragraph" w:customStyle="1" w:styleId="DeptBullets">
    <w:name w:val="DeptBullets"/>
    <w:basedOn w:val="Normal"/>
    <w:link w:val="DeptBulletsChar"/>
    <w:rsid w:val="00437697"/>
    <w:pPr>
      <w:widowControl w:val="0"/>
      <w:numPr>
        <w:numId w:val="1"/>
      </w:numPr>
      <w:overflowPunct w:val="0"/>
      <w:autoSpaceDE w:val="0"/>
      <w:autoSpaceDN w:val="0"/>
      <w:adjustRightInd w:val="0"/>
      <w:spacing w:before="0" w:after="240"/>
    </w:pPr>
    <w:rPr>
      <w:rFonts w:ascii="Arial" w:eastAsiaTheme="minorHAnsi" w:hAnsi="Arial" w:cs="Times New Roman"/>
      <w:sz w:val="22"/>
      <w:szCs w:val="20"/>
      <w:lang w:eastAsia="en-US"/>
    </w:rPr>
  </w:style>
  <w:style w:type="table" w:styleId="TableGrid">
    <w:name w:val="Table Grid"/>
    <w:basedOn w:val="TableNormal"/>
    <w:rsid w:val="00437697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40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404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C10C3B5C8B409BA1F5DFDFD547B1" ma:contentTypeVersion="16" ma:contentTypeDescription="Create a new document." ma:contentTypeScope="" ma:versionID="7a52841197118809bc9deba4dd3d1d1d">
  <xsd:schema xmlns:xsd="http://www.w3.org/2001/XMLSchema" xmlns:xs="http://www.w3.org/2001/XMLSchema" xmlns:p="http://schemas.microsoft.com/office/2006/metadata/properties" xmlns:ns2="69b2a286-2666-47e5-9e4b-075fc47ab3bd" xmlns:ns3="85a7130c-f149-48bd-b3a5-deaaff277af0" targetNamespace="http://schemas.microsoft.com/office/2006/metadata/properties" ma:root="true" ma:fieldsID="7ff453764e3b9ddd91ff48d7dc1fa3af" ns2:_="" ns3:_="">
    <xsd:import namespace="69b2a286-2666-47e5-9e4b-075fc47ab3bd"/>
    <xsd:import namespace="85a7130c-f149-48bd-b3a5-deaaff277af0"/>
    <xsd:element name="properties">
      <xsd:complexType>
        <xsd:sequence>
          <xsd:element name="documentManagement">
            <xsd:complexType>
              <xsd:all>
                <xsd:element ref="ns2:m13ad99dafbe40adbfc6106d76d1ba9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86-2666-47e5-9e4b-075fc47ab3bd" elementFormDefault="qualified">
    <xsd:import namespace="http://schemas.microsoft.com/office/2006/documentManagement/types"/>
    <xsd:import namespace="http://schemas.microsoft.com/office/infopath/2007/PartnerControls"/>
    <xsd:element name="m13ad99dafbe40adbfc6106d76d1ba9f" ma:index="9" nillable="true" ma:taxonomy="true" ma:internalName="m13ad99dafbe40adbfc6106d76d1ba9f" ma:taxonomyFieldName="Staff_x0020_Category" ma:displayName="Staff Category" ma:default="" ma:fieldId="{613ad99d-afbe-40ad-bfc6-106d76d1ba9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5aef3c-bd39-41c8-858d-7b0f28ad4c4d}" ma:internalName="TaxCatchAll" ma:showField="CatchAllData" ma:web="69b2a286-2666-47e5-9e4b-075fc47a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7130c-f149-48bd-b3a5-deaaff27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69b2a286-2666-47e5-9e4b-075fc47ab3bd" xsi:nil="true"/>
    <TaxCatchAll xmlns="69b2a286-2666-47e5-9e4b-075fc47ab3bd"/>
    <m13ad99dafbe40adbfc6106d76d1ba9f xmlns="69b2a286-2666-47e5-9e4b-075fc47ab3bd">
      <Terms xmlns="http://schemas.microsoft.com/office/infopath/2007/PartnerControls"/>
    </m13ad99dafbe40adbfc6106d76d1ba9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EAEE-B916-4411-8A17-3E4995EA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a286-2666-47e5-9e4b-075fc47ab3bd"/>
    <ds:schemaRef ds:uri="85a7130c-f149-48bd-b3a5-deaaff27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E1FA-D840-4DBD-A6CD-38CB8E8F3823}">
  <ds:schemaRefs>
    <ds:schemaRef ds:uri="http://schemas.microsoft.com/office/2006/metadata/properties"/>
    <ds:schemaRef ds:uri="http://schemas.microsoft.com/office/infopath/2007/PartnerControls"/>
    <ds:schemaRef ds:uri="69b2a286-2666-47e5-9e4b-075fc47ab3bd"/>
  </ds:schemaRefs>
</ds:datastoreItem>
</file>

<file path=customXml/itemProps3.xml><?xml version="1.0" encoding="utf-8"?>
<ds:datastoreItem xmlns:ds="http://schemas.openxmlformats.org/officeDocument/2006/customXml" ds:itemID="{3B1D4626-6E94-473C-AEA2-0F9B9E04E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Hub Self-Referral Form</vt:lpstr>
    </vt:vector>
  </TitlesOfParts>
  <Company>RMBC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Hub Self-Referral Form</dc:title>
  <dc:subject/>
  <dc:creator>Gaynor Rennie</dc:creator>
  <cp:keywords/>
  <dc:description/>
  <cp:lastModifiedBy>Matthew Pitts</cp:lastModifiedBy>
  <cp:revision>3</cp:revision>
  <dcterms:created xsi:type="dcterms:W3CDTF">2021-09-09T14:10:00Z</dcterms:created>
  <dcterms:modified xsi:type="dcterms:W3CDTF">2021-09-09T14:36:00Z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0x01010060B0C10C3B5C8B409BA1F5DFDFD547B1</vt:lpwstr>
  </property>
  <property fmtid="{D5CDD505-2E9C-101B-9397-08002B2CF9AE}" pid="3" name="Staff Category">
    <vt:lpwstr/>
  </property>
</Properties>
</file>